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Прик</w:t>
      </w: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аз Министерства здравоохранения РФ от 12 ноября 2021 г. N 1050н</w:t>
      </w: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br/>
        <w:t>"Об утверждении Порядка ознакомления пациента либо его законного представителя с медицинской документацией, отражающей состояние здоровья пациента"</w:t>
      </w:r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 </w:t>
      </w:r>
      <w:hyperlink r:id="rId4" w:anchor="/document/12191967/entry/2204" w:history="1">
        <w:r w:rsidRPr="00850962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частью 4 статьи 22</w:t>
        </w:r>
      </w:hyperlink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 xml:space="preserve"> Федерального закона от 21 ноября 2011 г. N 323-ФЗ "Об основах охраны здоровья граждан в Российской Федерации" (Собрание законодательства Российской Федерации, 2011, N 48, ст. 6724; </w:t>
      </w:r>
      <w:proofErr w:type="gramStart"/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2021, N 27, ст. 5143) и </w:t>
      </w:r>
      <w:hyperlink r:id="rId5" w:anchor="/document/70192436/entry/15221" w:history="1">
        <w:r w:rsidRPr="00850962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подпунктом 5.2.21 пункта 5</w:t>
        </w:r>
      </w:hyperlink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 Положения о Министерстве здравоохранения Российской Федерации, утвержденного </w:t>
      </w:r>
      <w:hyperlink r:id="rId6" w:anchor="/document/70192436/entry/0" w:history="1">
        <w:r w:rsidRPr="00850962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постановлением</w:t>
        </w:r>
      </w:hyperlink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 Правительства Российской Федерации от 19 июня 2012 г. N 608 (Собрание законодательства Российской Федерации, 2012, N 26, ст. 3526; 2017, N 52, ст. 8131), приказываю:</w:t>
      </w:r>
      <w:proofErr w:type="gramEnd"/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1. Утвердить прилагаемый </w:t>
      </w:r>
      <w:hyperlink r:id="rId7" w:anchor="/document/403119087/entry/1000" w:history="1">
        <w:r w:rsidRPr="00850962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Порядок</w:t>
        </w:r>
      </w:hyperlink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 ознакомления пациента либо его законного представителя с медицинской документацией, отражающей состояние здоровья пациента.</w:t>
      </w:r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2. Признать утратившим силу </w:t>
      </w:r>
      <w:hyperlink r:id="rId8" w:anchor="/document/71539492/entry/0" w:history="1">
        <w:r w:rsidRPr="00850962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приказ</w:t>
        </w:r>
      </w:hyperlink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 Министерства здравоохранения Российской Федерации от 29 июня 2016 г. N 425н "Об утверждении порядка ознакомления пациента либо его законного представителя с медицинской документацией, отражающей состояние здоровья пациента" (зарегистрирован Министерством юстиции Российской Федерации 14 ноября 2016 г., регистрационный N 44336).</w:t>
      </w:r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3. Настоящий приказ вступает в силу с 1 марта 2022 г. и действует 6 лет со дня его вступления в силу.</w:t>
      </w:r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0"/>
        <w:gridCol w:w="3164"/>
      </w:tblGrid>
      <w:tr w:rsidR="00850962" w:rsidRPr="00850962" w:rsidTr="00850962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850962" w:rsidRPr="00850962" w:rsidRDefault="00850962" w:rsidP="008509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0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850962" w:rsidRPr="00850962" w:rsidRDefault="00850962" w:rsidP="008509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0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М.А. Мурашко</w:t>
            </w:r>
          </w:p>
        </w:tc>
      </w:tr>
    </w:tbl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Зарегистрировано в Минюсте РФ 26 ноября 2021 г.</w:t>
      </w: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br/>
        <w:t>Регистрационный N 66007</w:t>
      </w:r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50962" w:rsidRPr="00850962" w:rsidRDefault="00850962" w:rsidP="008509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Утвержден</w:t>
      </w: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br/>
      </w:r>
      <w:hyperlink r:id="rId9" w:anchor="/document/403119087/entry/0" w:history="1">
        <w:r w:rsidRPr="00850962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приказом</w:t>
        </w:r>
      </w:hyperlink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 Министерства здравоохранения</w:t>
      </w: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br/>
        <w:t>Российской Федерации</w:t>
      </w: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br/>
        <w:t>от 12 ноября 2021 г. N 1050н</w:t>
      </w:r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Порядок ознакомления пациента либо его законного представителя с медицинской документацией, отражающей состояние здоровья пациента</w:t>
      </w:r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 xml:space="preserve">1. Пациент либо его законный представитель имеет право непосредственно знакомиться с медицинской документацией, отражающей состояние здоровья пациента и находящейся в медицинской организации и иной организации, осуществляющей медицинскую деятельность на </w:t>
      </w: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основании соответствующей лицензии (далее соответственно - медицинская документация, медицинская организация).</w:t>
      </w:r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 xml:space="preserve">2. </w:t>
      </w:r>
      <w:proofErr w:type="gramStart"/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Супруг (супруга), дети, родители, усыновленные, усыновители, родные братья и родные сестры, внуки, дедушки, бабушки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 представитель не</w:t>
      </w:r>
      <w:proofErr w:type="gramEnd"/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 xml:space="preserve"> запретил разглашение сведений, составляющих врачебную тайну</w:t>
      </w:r>
      <w:r w:rsidRPr="0085096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 </w:t>
      </w:r>
      <w:hyperlink r:id="rId10" w:anchor="/document/403119087/entry/1111" w:history="1">
        <w:r w:rsidRPr="00850962">
          <w:rPr>
            <w:rFonts w:ascii="Times New Roman" w:eastAsia="Times New Roman" w:hAnsi="Times New Roman" w:cs="Times New Roman"/>
            <w:color w:val="0000FF"/>
            <w:u w:val="single"/>
            <w:vertAlign w:val="superscript"/>
            <w:lang w:eastAsia="ru-RU"/>
          </w:rPr>
          <w:t>1</w:t>
        </w:r>
      </w:hyperlink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proofErr w:type="gramStart"/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Основаниями для ознакомления пациента, его законного представителя либо лица, указанного в </w:t>
      </w:r>
      <w:hyperlink r:id="rId11" w:anchor="/document/403119087/entry/1002" w:history="1">
        <w:r w:rsidRPr="00850962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пункте 2</w:t>
        </w:r>
      </w:hyperlink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 настоящего Порядка, с медицинской документацией, за исключением случаев, предусмотренных </w:t>
      </w:r>
      <w:hyperlink r:id="rId12" w:anchor="/document/403119087/entry/1012" w:history="1">
        <w:r w:rsidRPr="00850962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пунктом 12</w:t>
        </w:r>
      </w:hyperlink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 настоящего Порядка, является поступление в медицинскую организацию запроса, в том числе в электронной форме, пациента, его законного представителя либо лица, указанного в пункте 2 настоящего Порядка, о предоставлении медицинской документации для ознакомления (далее - письменный запрос).</w:t>
      </w:r>
      <w:proofErr w:type="gramEnd"/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4. Письменный запрос содержит следующие сведения:</w:t>
      </w:r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а) фамилия, имя и отчество (при наличии) пациента;</w:t>
      </w:r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б) фамилия, имя и отчество (при наличии) законного представителя пациента либо лица, указанного в </w:t>
      </w:r>
      <w:hyperlink r:id="rId13" w:anchor="/document/403119087/entry/1002" w:history="1">
        <w:r w:rsidRPr="00850962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пункте 2</w:t>
        </w:r>
      </w:hyperlink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 настоящего Порядка;</w:t>
      </w:r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в) место жительства (пребывания) пациента;</w:t>
      </w:r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г) реквизиты документа, удостоверяющего личность лица, направившего запрос (номер и серия (при наличии), дата выдачи, наименование выдавшего органа);</w:t>
      </w:r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proofErr w:type="spellEnd"/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) реквизиты документа, подтверждающего полномочия (при наличии) законного представителя пациента (номер и серия (при наличии), дата выдачи, наименование выдавшего органа);</w:t>
      </w:r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е) период оказания пациенту медицинской помощи в медицинской организации, за который пациент, его законный представитель либо лицо, указанное в </w:t>
      </w:r>
      <w:hyperlink r:id="rId14" w:anchor="/document/403119087/entry/1002" w:history="1">
        <w:r w:rsidRPr="00850962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пункте 2</w:t>
        </w:r>
      </w:hyperlink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 настоящего Порядка, желает ознакомиться с медицинской документацией;</w:t>
      </w:r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ж) почтовый (электронный) адрес для направления письменного ответа;</w:t>
      </w:r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з</w:t>
      </w:r>
      <w:proofErr w:type="spellEnd"/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) номер контактного телефона (при наличии).</w:t>
      </w:r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5. Письменный запрос направляется по почте либо доставляется нарочно в медицинскую организацию (подразделение, ответственное за обработку входящей корреспонденции). Письменный запрос в электронной форме направляется на электронный адрес медицинской организации.</w:t>
      </w:r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6. Поступивший письменный запрос, в том числе в электронной форме, в течение рабочего дня регистрируется в медицинской организации. В течение рабочего дня после регистрации письменного запроса работник медицинской организации доступными средствами связи, в том числе по номеру контактного телефона (при наличии) либо по электронной почте (при наличии), уведомляет лицо, направившее письменный запрос, о дате регистрации и входящем номере зарегистрированного письменного запроса.</w:t>
      </w:r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7. Рассмотрение письменных запросов осуществляется руководителем медицинской организации или уполномоченным заместителем руководителя медицинской организации.</w:t>
      </w:r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В течение двух рабочих дней со дня поступления письменного запроса пациент, его законный представитель либо лицо, указанное в </w:t>
      </w:r>
      <w:hyperlink r:id="rId15" w:anchor="/document/403119087/entry/1002" w:history="1">
        <w:r w:rsidRPr="00850962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пункте 2</w:t>
        </w:r>
      </w:hyperlink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 настоящего Порядка, информируется доступными средствами связи, в том числе по номеру контактного телефона (при наличии) либо по электронной почте (при наличии), работником медицинской организации о дате, начиная с которой в течение пяти рабочих дней возможно ознакомление с медицинской документацией с</w:t>
      </w:r>
      <w:proofErr w:type="gramEnd"/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 xml:space="preserve"> учетом графика работы медицинской организации, а также о месте в медицинской организации, в котором будет происходить ознакомление.</w:t>
      </w:r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Максимальный срок ожидания пациентом, его законным представителем либо лицом, указанным в </w:t>
      </w:r>
      <w:hyperlink r:id="rId16" w:anchor="/document/403119087/entry/1002" w:history="1">
        <w:r w:rsidRPr="00850962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пункте 2</w:t>
        </w:r>
      </w:hyperlink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 настоящего Порядка, предоставления возможности для ознакомления с медицинской документацией не должен превышать десяти рабочих дней со дня поступления письменного запроса.</w:t>
      </w:r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8. Ознакомление пациента, его законного представителя либо лица, указанного в </w:t>
      </w:r>
      <w:hyperlink r:id="rId17" w:anchor="/document/403119087/entry/1002" w:history="1">
        <w:r w:rsidRPr="00850962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пункте 2</w:t>
        </w:r>
      </w:hyperlink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 настоящего Порядка, с медицинской документацией осуществляется в помещении медицинской организации в присутствии работника, ответственного за выдачу медицинской документации для ознакомления, с учетом графика работы медицинской организации.</w:t>
      </w:r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9. Перед передачей пациенту, его законному представителю либо лицу, указанному в </w:t>
      </w:r>
      <w:hyperlink r:id="rId18" w:anchor="/document/403119087/entry/1002" w:history="1">
        <w:r w:rsidRPr="00850962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пункте 2</w:t>
        </w:r>
      </w:hyperlink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 настоящего Порядка, для ознакомления оригинала медицинской документации до сведения указанного лица в устной форме доводится информация о необходимости аккуратного и бережного обращения с предоставленной для ознакомления медицинской документацией. В процессе ознакомления с медицинской документацией пациент, его законный представитель либо лицо, указанное в пункте 2 настоящего Порядка, вправе выписывать любые сведения и в любом объеме, снимать копии с медицинской документации, в том числе с помощью технических средств.</w:t>
      </w:r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 xml:space="preserve">10. </w:t>
      </w:r>
      <w:proofErr w:type="gramStart"/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В медицинскую документацию пациента вносятся сведения об ознакомлении пациента, его законного представителя либо лица, указанного в </w:t>
      </w:r>
      <w:hyperlink r:id="rId19" w:anchor="/document/403119087/entry/1002" w:history="1">
        <w:r w:rsidRPr="00850962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пункте 2</w:t>
        </w:r>
      </w:hyperlink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 настоящего Порядка, с данной медицинской документацией, с указанием даты поступления письменного запроса, даты ознакомления, фамилии, имени, отчества (при наличии) ознакомившегося лица, а также фамилии, имени, отчества (при наличии) и должности работника, зафиксировавшего факт ознакомления, с проставлением подписи указанного работника.</w:t>
      </w:r>
      <w:proofErr w:type="gramEnd"/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11. Пациенты, которым оказывается медицинская помощь в стационарных условиях и в условиях дневного стационара, имеют право на ознакомление с медицинской документацией непосредственно в структурном подразделении медицинской организации, в котором они пребывают.</w:t>
      </w:r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Сведения о наличии оснований для ознакомления с медицинской документацией непосредственно в структурном подразделении медицинской организации указываются в письменном запросе и заверяются подписью руководителя соответствующего структурного подразделения медицинской организации. Заведующий структурным подразделением медицинской организации обеспечивает возможность ознакомления пациента с медицинской документацией.</w:t>
      </w:r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12. При оказании первичной медико-санитарной помощи в амбулаторных условиях пациент имеет право ознакомиться с записями, сделанными медицинским работником в медицинской документации во время приема (посещения на дому).</w:t>
      </w:r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 xml:space="preserve">13. В случае ведения медицинской документации в форме электронных документов медицинская организация при поступлении письменного запроса пациента, его законного представителя либо </w:t>
      </w: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лица, указанного в </w:t>
      </w:r>
      <w:hyperlink r:id="rId20" w:anchor="/document/403119087/entry/1002" w:history="1">
        <w:r w:rsidRPr="00850962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пункте 2</w:t>
        </w:r>
      </w:hyperlink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 настоящего Порядка, обязана ознакомить указанное лицо с данной документацией в соответствии с настоящим Порядком.</w:t>
      </w:r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При необходимости и в целях реализации процедуры ознакомления с медицинской документацией, сформированной в форме электронных документов, медицинская организация предоставляет заверенную копию данной медицинской документации.</w:t>
      </w:r>
    </w:p>
    <w:p w:rsidR="00850962" w:rsidRPr="00850962" w:rsidRDefault="00850962" w:rsidP="00850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5096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──────────────────────────────</w:t>
      </w:r>
    </w:p>
    <w:p w:rsidR="00850962" w:rsidRPr="00850962" w:rsidRDefault="00850962" w:rsidP="00850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5096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</w:t>
      </w:r>
      <w:proofErr w:type="gramStart"/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 В</w:t>
      </w:r>
      <w:proofErr w:type="gramEnd"/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 xml:space="preserve"> соответствии с </w:t>
      </w:r>
      <w:hyperlink r:id="rId21" w:anchor="/document/12191967/entry/2204" w:history="1">
        <w:r w:rsidRPr="00850962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частью 4 статьи 22</w:t>
        </w:r>
      </w:hyperlink>
      <w:r w:rsidRPr="00850962">
        <w:rPr>
          <w:rFonts w:ascii="Times New Roman" w:eastAsia="Times New Roman" w:hAnsi="Times New Roman" w:cs="Times New Roman"/>
          <w:color w:val="000000"/>
          <w:lang w:eastAsia="ru-RU"/>
        </w:rPr>
        <w:t> Федерального закона от 21 ноября 2011 г. N 323-ФЗ "Об основах охраны здоровья граждан в Российской Федерации" (Собрание законодательства Российской Федерации, 2011, N 48, ст. 6724; 2021, N 27, ст. 5143).</w:t>
      </w:r>
    </w:p>
    <w:p w:rsidR="00A10BF8" w:rsidRDefault="00A10BF8"/>
    <w:sectPr w:rsidR="00A10BF8" w:rsidSect="00877E9C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850962"/>
    <w:rsid w:val="003E0A9C"/>
    <w:rsid w:val="005E64EF"/>
    <w:rsid w:val="00756F7A"/>
    <w:rsid w:val="00850962"/>
    <w:rsid w:val="00877E9C"/>
    <w:rsid w:val="00A10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850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850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50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50962"/>
    <w:rPr>
      <w:color w:val="0000FF"/>
      <w:u w:val="single"/>
    </w:rPr>
  </w:style>
  <w:style w:type="paragraph" w:customStyle="1" w:styleId="s16">
    <w:name w:val="s_16"/>
    <w:basedOn w:val="a"/>
    <w:rsid w:val="00850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850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50962"/>
  </w:style>
  <w:style w:type="paragraph" w:styleId="HTML">
    <w:name w:val="HTML Preformatted"/>
    <w:basedOn w:val="a"/>
    <w:link w:val="HTML0"/>
    <w:uiPriority w:val="99"/>
    <w:semiHidden/>
    <w:unhideWhenUsed/>
    <w:rsid w:val="00850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09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850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53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9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21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1528</Words>
  <Characters>8714</Characters>
  <Application>Microsoft Office Word</Application>
  <DocSecurity>0</DocSecurity>
  <Lines>72</Lines>
  <Paragraphs>20</Paragraphs>
  <ScaleCrop>false</ScaleCrop>
  <Company>Microsoft</Company>
  <LinksUpToDate>false</LinksUpToDate>
  <CharactersWithSpaces>10222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2024-01-12T14:14:00Z</dcterms:created>
  <dcterms:modified xsi:type="dcterms:W3CDTF">2024-01-12T14:16:00Z</dcterms:modified>
</cp:coreProperties>
</file>